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75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TRI00784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108,3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108,3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8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700 × 510 × 750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330 kg (equipo de 80 kVA)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700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510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750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Cota lateral de fijación D: 450 mm.</w:t>
              <w:br/>
              <w:t>Resto de cotas de anclaje: según plano de fabricación.</w:t>
            </w:r>
          </w:p>
          <w:p>
            <w:pPr>
              <w:spacing w:after="40" w:before="0" w:line="247" w:lineRule="auto"/>
            </w:pPr>
            <w:r>
              <w:rPr>
                <w:b/>
                <w:color w:val="E52320"/>
                <w:sz w:val="13"/>
              </w:rPr>
              <w:t>Medidas orientativas de la envolvente de 80 kVA.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TRI00784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75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* Intensidades nominales calculadas para carga trifásica equilibrada: I = S / (√3 × 400 V).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Dimensiones de referencia de la construcción TRTA. Verificar la envolvente definitiva antes de mecanizar los anclajes.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TRI00784     |     75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TRI00784 Transformador trifásico 75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